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946" w:rsidRPr="00572C8D" w:rsidRDefault="00AA7458">
      <w:pPr>
        <w:rPr>
          <w:rFonts w:cstheme="minorHAnsi"/>
        </w:rPr>
      </w:pPr>
      <w:r w:rsidRPr="000E714C">
        <w:rPr>
          <w:rFonts w:cstheme="minorHAnsi"/>
        </w:rPr>
        <w:t>N</w:t>
      </w:r>
      <w:r w:rsidRPr="00572C8D">
        <w:rPr>
          <w:rFonts w:cstheme="minorHAnsi"/>
        </w:rPr>
        <w:t>aziv obveznika: Osnovna škola Andrije Kačića Miošića Donja Voća</w:t>
      </w:r>
    </w:p>
    <w:p w:rsidR="00AA7458" w:rsidRPr="00572C8D" w:rsidRDefault="00AA7458">
      <w:pPr>
        <w:rPr>
          <w:rFonts w:cstheme="minorHAnsi"/>
        </w:rPr>
      </w:pPr>
      <w:r w:rsidRPr="00572C8D">
        <w:rPr>
          <w:rFonts w:cstheme="minorHAnsi"/>
        </w:rPr>
        <w:t>Sjedište obveznika: Donja Voća 19d</w:t>
      </w:r>
    </w:p>
    <w:p w:rsidR="00AA7458" w:rsidRPr="00572C8D" w:rsidRDefault="00AA7458">
      <w:pPr>
        <w:rPr>
          <w:rFonts w:cstheme="minorHAnsi"/>
        </w:rPr>
      </w:pPr>
      <w:r w:rsidRPr="00572C8D">
        <w:rPr>
          <w:rFonts w:cstheme="minorHAnsi"/>
        </w:rPr>
        <w:t>Pošta i mjesto: 42245 Donja Voća</w:t>
      </w:r>
    </w:p>
    <w:p w:rsidR="00AA7458" w:rsidRPr="00572C8D" w:rsidRDefault="00AA7458">
      <w:pPr>
        <w:rPr>
          <w:rFonts w:cstheme="minorHAnsi"/>
        </w:rPr>
      </w:pPr>
      <w:r w:rsidRPr="00572C8D">
        <w:rPr>
          <w:rFonts w:cstheme="minorHAnsi"/>
        </w:rPr>
        <w:t>RKP broj: 12345</w:t>
      </w:r>
    </w:p>
    <w:p w:rsidR="00AA7458" w:rsidRPr="00572C8D" w:rsidRDefault="00AA7458">
      <w:pPr>
        <w:rPr>
          <w:rFonts w:cstheme="minorHAnsi"/>
        </w:rPr>
      </w:pPr>
      <w:r w:rsidRPr="00572C8D">
        <w:rPr>
          <w:rFonts w:cstheme="minorHAnsi"/>
        </w:rPr>
        <w:t>Matični broj: 03125416</w:t>
      </w:r>
    </w:p>
    <w:p w:rsidR="00AA7458" w:rsidRPr="00572C8D" w:rsidRDefault="00AA7458">
      <w:pPr>
        <w:rPr>
          <w:rFonts w:cstheme="minorHAnsi"/>
        </w:rPr>
      </w:pPr>
      <w:r w:rsidRPr="00572C8D">
        <w:rPr>
          <w:rFonts w:cstheme="minorHAnsi"/>
        </w:rPr>
        <w:t>OIB: 67081106157</w:t>
      </w:r>
    </w:p>
    <w:p w:rsidR="00AA7458" w:rsidRPr="00572C8D" w:rsidRDefault="00AA7458">
      <w:pPr>
        <w:rPr>
          <w:rFonts w:cstheme="minorHAnsi"/>
        </w:rPr>
      </w:pPr>
      <w:r w:rsidRPr="00572C8D">
        <w:rPr>
          <w:rFonts w:cstheme="minorHAnsi"/>
        </w:rPr>
        <w:t>Oznaka razine: 31</w:t>
      </w:r>
    </w:p>
    <w:p w:rsidR="00AA7458" w:rsidRPr="00572C8D" w:rsidRDefault="00AA7458">
      <w:pPr>
        <w:rPr>
          <w:rFonts w:cstheme="minorHAnsi"/>
        </w:rPr>
      </w:pPr>
      <w:r w:rsidRPr="00572C8D">
        <w:rPr>
          <w:rFonts w:cstheme="minorHAnsi"/>
        </w:rPr>
        <w:t>Šifra djelatnosti: 8531</w:t>
      </w:r>
    </w:p>
    <w:p w:rsidR="00AA7458" w:rsidRPr="00572C8D" w:rsidRDefault="00AA7458">
      <w:pPr>
        <w:rPr>
          <w:rFonts w:cstheme="minorHAnsi"/>
        </w:rPr>
      </w:pPr>
      <w:r w:rsidRPr="00572C8D">
        <w:rPr>
          <w:rFonts w:cstheme="minorHAnsi"/>
        </w:rPr>
        <w:t>Razdjel: 000</w:t>
      </w:r>
    </w:p>
    <w:p w:rsidR="00AA7458" w:rsidRPr="00572C8D" w:rsidRDefault="00AA7458">
      <w:pPr>
        <w:rPr>
          <w:rFonts w:cstheme="minorHAnsi"/>
        </w:rPr>
      </w:pPr>
      <w:r w:rsidRPr="00572C8D">
        <w:rPr>
          <w:rFonts w:cstheme="minorHAnsi"/>
        </w:rPr>
        <w:t>Šifra općine: 80</w:t>
      </w:r>
    </w:p>
    <w:p w:rsidR="00AA7458" w:rsidRPr="0004470C" w:rsidRDefault="00AA7458">
      <w:pPr>
        <w:rPr>
          <w:rFonts w:cstheme="minorHAnsi"/>
          <w:sz w:val="24"/>
          <w:szCs w:val="24"/>
        </w:rPr>
      </w:pPr>
    </w:p>
    <w:p w:rsidR="00AA7458" w:rsidRPr="0004470C" w:rsidRDefault="00AA7458">
      <w:pPr>
        <w:rPr>
          <w:rFonts w:cstheme="minorHAnsi"/>
          <w:sz w:val="24"/>
          <w:szCs w:val="24"/>
        </w:rPr>
      </w:pPr>
      <w:r w:rsidRPr="0004470C">
        <w:rPr>
          <w:rFonts w:cstheme="minorHAnsi"/>
          <w:sz w:val="24"/>
          <w:szCs w:val="24"/>
        </w:rPr>
        <w:t>Osnovna škola posluje u skladu sa Zakonom o odgoju i obrazovanju u osnovnoj i srednjoj školi te Statutom škole. Nastava se organizira u jednoj smjeni u matičnoj i područnoj školi Gornja Voća.</w:t>
      </w:r>
    </w:p>
    <w:p w:rsidR="00AA7458" w:rsidRPr="0004470C" w:rsidRDefault="00AA7458">
      <w:pPr>
        <w:rPr>
          <w:rFonts w:cstheme="minorHAnsi"/>
          <w:sz w:val="24"/>
          <w:szCs w:val="24"/>
        </w:rPr>
      </w:pPr>
      <w:r w:rsidRPr="0004470C">
        <w:rPr>
          <w:rFonts w:cstheme="minorHAnsi"/>
          <w:sz w:val="24"/>
          <w:szCs w:val="24"/>
        </w:rPr>
        <w:t>Godišnji financijski izvještaji sastavljeni su nakon što su proknjižene sve poslovne promjene i događaji za razdoblje siječanj-prosinac 2022. u skladu s računskim planom i financijskim planom odobrenim od nadležnih tijela.</w:t>
      </w:r>
    </w:p>
    <w:p w:rsidR="00AA7458" w:rsidRPr="0004470C" w:rsidRDefault="00AA7458">
      <w:pPr>
        <w:rPr>
          <w:rFonts w:cstheme="minorHAnsi"/>
          <w:sz w:val="24"/>
          <w:szCs w:val="24"/>
        </w:rPr>
      </w:pPr>
      <w:r w:rsidRPr="0004470C">
        <w:rPr>
          <w:rFonts w:cstheme="minorHAnsi"/>
          <w:sz w:val="24"/>
          <w:szCs w:val="24"/>
        </w:rPr>
        <w:t>Financijski izvještaji sastavljaju se i predaju prema odredbama Pravilnika o financijskom izvještavanju u proračunskom računovodstvu.</w:t>
      </w: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>
      <w:pPr>
        <w:rPr>
          <w:rFonts w:cstheme="minorHAnsi"/>
        </w:rPr>
      </w:pPr>
    </w:p>
    <w:p w:rsidR="00AA7458" w:rsidRPr="00572C8D" w:rsidRDefault="00AA7458" w:rsidP="00AA7458">
      <w:pPr>
        <w:jc w:val="center"/>
        <w:rPr>
          <w:rFonts w:cstheme="minorHAnsi"/>
          <w:b/>
          <w:sz w:val="28"/>
          <w:szCs w:val="28"/>
        </w:rPr>
      </w:pPr>
      <w:r w:rsidRPr="00572C8D">
        <w:rPr>
          <w:rFonts w:cstheme="minorHAnsi"/>
          <w:b/>
          <w:sz w:val="28"/>
          <w:szCs w:val="28"/>
        </w:rPr>
        <w:t>BILJEŠKE UZ OBRAZAC PR-RAS</w:t>
      </w:r>
    </w:p>
    <w:p w:rsidR="00AA7458" w:rsidRPr="00572C8D" w:rsidRDefault="00AA7458" w:rsidP="00AA7458">
      <w:pPr>
        <w:jc w:val="center"/>
        <w:rPr>
          <w:rFonts w:cstheme="minorHAnsi"/>
          <w:b/>
          <w:sz w:val="28"/>
          <w:szCs w:val="28"/>
        </w:rPr>
      </w:pPr>
      <w:r w:rsidRPr="00572C8D">
        <w:rPr>
          <w:rFonts w:cstheme="minorHAnsi"/>
          <w:b/>
          <w:sz w:val="28"/>
          <w:szCs w:val="28"/>
        </w:rPr>
        <w:t>za razdoblje 01.01.2022.-31.12.2022.godine</w:t>
      </w:r>
    </w:p>
    <w:p w:rsidR="00AA7458" w:rsidRPr="00572C8D" w:rsidRDefault="00AA7458" w:rsidP="00AA7458">
      <w:pPr>
        <w:jc w:val="center"/>
        <w:rPr>
          <w:rFonts w:cstheme="minorHAnsi"/>
          <w:b/>
        </w:rPr>
      </w:pPr>
    </w:p>
    <w:p w:rsidR="00AA7458" w:rsidRPr="00572C8D" w:rsidRDefault="00AA7458" w:rsidP="00AA7458">
      <w:pPr>
        <w:jc w:val="center"/>
        <w:rPr>
          <w:rFonts w:cstheme="minorHAnsi"/>
          <w:b/>
        </w:rPr>
      </w:pPr>
    </w:p>
    <w:p w:rsidR="00D857E0" w:rsidRPr="00572C8D" w:rsidRDefault="00D857E0" w:rsidP="00D857E0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cstheme="minorHAnsi"/>
          <w:sz w:val="24"/>
          <w:szCs w:val="24"/>
        </w:rPr>
        <w:t xml:space="preserve">PRIHODI POSLOVANJA </w:t>
      </w:r>
    </w:p>
    <w:p w:rsidR="00DF745D" w:rsidRPr="00572C8D" w:rsidRDefault="00D857E0" w:rsidP="00DF745D">
      <w:pPr>
        <w:rPr>
          <w:rFonts w:eastAsia="Times New Roman" w:cstheme="minorHAnsi"/>
          <w:b/>
          <w:bCs/>
          <w:color w:val="000080"/>
          <w:sz w:val="16"/>
          <w:szCs w:val="16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63</w:t>
      </w:r>
      <w:r w:rsidR="00DF745D"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iznosi</w:t>
      </w:r>
      <w:r w:rsidR="00DF745D"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DF745D" w:rsidRPr="00572C8D">
        <w:rPr>
          <w:rFonts w:eastAsia="Times New Roman" w:cstheme="minorHAnsi"/>
          <w:b/>
          <w:bCs/>
          <w:sz w:val="24"/>
          <w:szCs w:val="24"/>
          <w:lang w:eastAsia="hr-HR"/>
        </w:rPr>
        <w:t>5.387.454,22</w:t>
      </w:r>
      <w:r w:rsidR="00DF745D"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kn</w:t>
      </w:r>
    </w:p>
    <w:p w:rsidR="00D857E0" w:rsidRPr="00572C8D" w:rsidRDefault="00DF745D" w:rsidP="00D857E0">
      <w:pPr>
        <w:rPr>
          <w:rFonts w:eastAsia="Times New Roman" w:cstheme="minorHAnsi"/>
          <w:bCs/>
          <w:sz w:val="24"/>
          <w:szCs w:val="24"/>
          <w:lang w:eastAsia="hr-HR"/>
        </w:rPr>
      </w:pPr>
      <w:bookmarkStart w:id="0" w:name="_Hlk126750006"/>
      <w:r w:rsidRPr="00572C8D">
        <w:rPr>
          <w:rFonts w:eastAsia="Times New Roman" w:cstheme="minorHAnsi"/>
          <w:bCs/>
          <w:sz w:val="24"/>
          <w:szCs w:val="24"/>
          <w:lang w:eastAsia="hr-HR"/>
        </w:rPr>
        <w:t>O</w:t>
      </w:r>
      <w:r w:rsidR="00D857E0" w:rsidRPr="00572C8D">
        <w:rPr>
          <w:rFonts w:eastAsia="Times New Roman" w:cstheme="minorHAnsi"/>
          <w:bCs/>
          <w:sz w:val="24"/>
          <w:szCs w:val="24"/>
          <w:lang w:eastAsia="hr-HR"/>
        </w:rPr>
        <w:t>dnos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>i</w:t>
      </w:r>
      <w:r w:rsidR="00D857E0"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se na 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prihode za </w:t>
      </w:r>
      <w:r w:rsidR="00D857E0" w:rsidRPr="00572C8D">
        <w:rPr>
          <w:rFonts w:eastAsia="Times New Roman" w:cstheme="minorHAnsi"/>
          <w:bCs/>
          <w:sz w:val="24"/>
          <w:szCs w:val="24"/>
          <w:lang w:eastAsia="hr-HR"/>
        </w:rPr>
        <w:t>plaće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od Ministarstva, doznaku sredstava za asistente, doznaku sredstava za školsku shemu, naknade za nezapošljavanje invalida, obračuna materijalnih prava.</w:t>
      </w:r>
    </w:p>
    <w:bookmarkEnd w:id="0"/>
    <w:p w:rsidR="00DF745D" w:rsidRPr="00572C8D" w:rsidRDefault="00DF745D" w:rsidP="00D857E0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DF745D" w:rsidRPr="00572C8D" w:rsidRDefault="00DF745D" w:rsidP="00DF745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64 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iznosi 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1.918,48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kn </w:t>
      </w:r>
    </w:p>
    <w:p w:rsidR="00DF745D" w:rsidRPr="00572C8D" w:rsidRDefault="00DF745D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>Odnosi se na prihode od pasivnih kamata.</w:t>
      </w:r>
    </w:p>
    <w:p w:rsidR="00DF745D" w:rsidRPr="00572C8D" w:rsidRDefault="00DF745D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DF745D" w:rsidRPr="00572C8D" w:rsidRDefault="00DF745D" w:rsidP="00DF745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65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iznosi 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191.176,25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kn</w:t>
      </w:r>
    </w:p>
    <w:p w:rsidR="00DF745D" w:rsidRPr="00572C8D" w:rsidRDefault="00DF745D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>Odnosi se na prihode od uplate učenika za školsku kuhinju, izlete, osiguranje, terensku nastavu.</w:t>
      </w:r>
    </w:p>
    <w:p w:rsidR="00DF745D" w:rsidRPr="00572C8D" w:rsidRDefault="00DF745D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DF745D" w:rsidRPr="00572C8D" w:rsidRDefault="00DF745D" w:rsidP="00DF745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66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iznosi 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47.869,43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kn</w:t>
      </w:r>
    </w:p>
    <w:p w:rsidR="00DF745D" w:rsidRPr="00572C8D" w:rsidRDefault="00DF745D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>Odnosi se na prihode od najm</w:t>
      </w:r>
      <w:r w:rsidR="00783AC6" w:rsidRPr="00572C8D">
        <w:rPr>
          <w:rFonts w:eastAsia="Times New Roman" w:cstheme="minorHAnsi"/>
          <w:bCs/>
          <w:sz w:val="24"/>
          <w:szCs w:val="24"/>
          <w:lang w:eastAsia="hr-HR"/>
        </w:rPr>
        <w:t>a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stanova, proizvodnje/prodaje električne energije, </w:t>
      </w:r>
      <w:r w:rsidR="00783AC6" w:rsidRPr="00572C8D">
        <w:rPr>
          <w:rFonts w:eastAsia="Times New Roman" w:cstheme="minorHAnsi"/>
          <w:bCs/>
          <w:sz w:val="24"/>
          <w:szCs w:val="24"/>
          <w:lang w:eastAsia="hr-HR"/>
        </w:rPr>
        <w:t>donacija, prihode od prodaje proizvoda.</w:t>
      </w:r>
    </w:p>
    <w:p w:rsidR="00783AC6" w:rsidRPr="00572C8D" w:rsidRDefault="00783AC6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783AC6" w:rsidRPr="00572C8D" w:rsidRDefault="00783AC6" w:rsidP="00783AC6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671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iznosi 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461.262,30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kn</w:t>
      </w:r>
    </w:p>
    <w:p w:rsidR="00783AC6" w:rsidRPr="00572C8D" w:rsidRDefault="00783AC6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>Odnosi se na sredstva dobivena iz Županijskog proračuna za materijalne troškove.</w:t>
      </w:r>
    </w:p>
    <w:p w:rsidR="004D203A" w:rsidRPr="00572C8D" w:rsidRDefault="004D203A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4D203A" w:rsidRPr="00572C8D" w:rsidRDefault="004D203A" w:rsidP="004D203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7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iznosi 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124.797,37</w:t>
      </w:r>
    </w:p>
    <w:p w:rsidR="004D203A" w:rsidRPr="00572C8D" w:rsidRDefault="004D203A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>Odnosi se na prihode od prodaje nefinancijske imovine.</w:t>
      </w:r>
    </w:p>
    <w:p w:rsidR="004D203A" w:rsidRPr="00572C8D" w:rsidRDefault="004D203A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4D203A" w:rsidRPr="00572C8D" w:rsidRDefault="004D203A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783AC6" w:rsidRPr="00572C8D" w:rsidRDefault="00783AC6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783AC6" w:rsidRPr="00572C8D" w:rsidRDefault="00783AC6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783AC6" w:rsidRPr="00572C8D" w:rsidRDefault="00783AC6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783AC6" w:rsidRPr="00572C8D" w:rsidRDefault="00783AC6" w:rsidP="00783AC6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RASHODI POSLOVANJA </w:t>
      </w:r>
    </w:p>
    <w:p w:rsidR="00DA784E" w:rsidRPr="00572C8D" w:rsidRDefault="00783AC6" w:rsidP="00783AC6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31</w:t>
      </w:r>
      <w:r w:rsidR="00DA784E"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DA784E"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iznosi </w:t>
      </w:r>
      <w:r w:rsidR="00DA784E" w:rsidRPr="00572C8D">
        <w:rPr>
          <w:rFonts w:eastAsia="Times New Roman" w:cstheme="minorHAnsi"/>
          <w:b/>
          <w:bCs/>
          <w:sz w:val="24"/>
          <w:szCs w:val="24"/>
          <w:lang w:eastAsia="hr-HR"/>
        </w:rPr>
        <w:t>5.020.094,37</w:t>
      </w:r>
      <w:r w:rsidR="00DA784E" w:rsidRPr="00572C8D">
        <w:rPr>
          <w:rFonts w:eastAsia="Times New Roman" w:cstheme="minorHAnsi"/>
          <w:b/>
          <w:bCs/>
          <w:sz w:val="24"/>
          <w:szCs w:val="24"/>
          <w:lang w:eastAsia="hr-HR"/>
        </w:rPr>
        <w:t>kn</w:t>
      </w:r>
    </w:p>
    <w:p w:rsidR="00783AC6" w:rsidRPr="00572C8D" w:rsidRDefault="00783AC6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Odnosi se na 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>rashode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za plaće od Ministarstva, 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rashode 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>za asistente,  školsku shemu, naknade za nezapošljavanje invalida, obračuna materijalnih prava.</w:t>
      </w:r>
    </w:p>
    <w:p w:rsidR="00783AC6" w:rsidRPr="00572C8D" w:rsidRDefault="00783AC6" w:rsidP="00783AC6">
      <w:pPr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i/>
          <w:sz w:val="24"/>
          <w:szCs w:val="24"/>
          <w:lang w:eastAsia="hr-HR"/>
        </w:rPr>
        <w:t>U odnosu na 2021.godinu rashodi su povećani iz razloga što se povećala osnovica za plaće zaposlenika, te su se samim time povećali i rashodi za zaposlene.</w:t>
      </w:r>
    </w:p>
    <w:p w:rsidR="00DA784E" w:rsidRPr="00572C8D" w:rsidRDefault="00DA784E" w:rsidP="00783AC6">
      <w:pPr>
        <w:rPr>
          <w:rFonts w:eastAsia="Times New Roman" w:cstheme="minorHAnsi"/>
          <w:bCs/>
          <w:i/>
          <w:sz w:val="24"/>
          <w:szCs w:val="24"/>
          <w:lang w:eastAsia="hr-HR"/>
        </w:rPr>
      </w:pPr>
    </w:p>
    <w:p w:rsidR="00DA784E" w:rsidRPr="00572C8D" w:rsidRDefault="00DA784E" w:rsidP="00DA784E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32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iznosi 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950.386,92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kn </w:t>
      </w:r>
    </w:p>
    <w:p w:rsidR="00DA784E" w:rsidRPr="00572C8D" w:rsidRDefault="00DA784E" w:rsidP="00DA784E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>Odnosi se na rashode iz vlastitih sredstava za školsku kuhinju, rashode za pričuvu, školske izlete.</w:t>
      </w:r>
    </w:p>
    <w:p w:rsidR="00DA784E" w:rsidRPr="00572C8D" w:rsidRDefault="00DA784E" w:rsidP="00DA784E">
      <w:pPr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i/>
          <w:sz w:val="24"/>
          <w:szCs w:val="24"/>
          <w:lang w:eastAsia="hr-HR"/>
        </w:rPr>
        <w:t>U odnosu na 2021.godinu iznos se povećao jer su se povećavale cijene na tržištu te su se samim time povećali i rashodi.</w:t>
      </w:r>
    </w:p>
    <w:p w:rsidR="00DA784E" w:rsidRPr="00572C8D" w:rsidRDefault="00DA784E" w:rsidP="00DA784E">
      <w:pPr>
        <w:rPr>
          <w:rFonts w:eastAsia="Times New Roman" w:cstheme="minorHAnsi"/>
          <w:bCs/>
          <w:i/>
          <w:sz w:val="24"/>
          <w:szCs w:val="24"/>
          <w:lang w:eastAsia="hr-HR"/>
        </w:rPr>
      </w:pPr>
    </w:p>
    <w:p w:rsidR="00DA784E" w:rsidRPr="00572C8D" w:rsidRDefault="00DA784E" w:rsidP="00DA784E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34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iznosi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25.158,36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kn</w:t>
      </w:r>
    </w:p>
    <w:p w:rsidR="00DA784E" w:rsidRPr="00572C8D" w:rsidRDefault="00DA784E" w:rsidP="00DA784E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>Odnosi se ne rashode iz bankarskih usluga.</w:t>
      </w:r>
    </w:p>
    <w:p w:rsidR="00DA784E" w:rsidRPr="00572C8D" w:rsidRDefault="00DA784E" w:rsidP="00DA784E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DA784E" w:rsidRPr="00572C8D" w:rsidRDefault="00DA784E" w:rsidP="00DA784E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37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iznosi 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50.805,90</w:t>
      </w:r>
      <w:r w:rsidR="004D203A" w:rsidRPr="00572C8D">
        <w:rPr>
          <w:rFonts w:eastAsia="Times New Roman" w:cstheme="minorHAnsi"/>
          <w:b/>
          <w:bCs/>
          <w:sz w:val="24"/>
          <w:szCs w:val="24"/>
          <w:lang w:eastAsia="hr-HR"/>
        </w:rPr>
        <w:t>kn</w:t>
      </w:r>
    </w:p>
    <w:p w:rsidR="00DA784E" w:rsidRPr="00572C8D" w:rsidRDefault="00DA784E" w:rsidP="00DA784E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>Odnosi se ne rashode za kupnju školskih udžbenika bez PDV-a.</w:t>
      </w:r>
    </w:p>
    <w:p w:rsidR="004D203A" w:rsidRPr="00572C8D" w:rsidRDefault="004D203A" w:rsidP="00DA784E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4D203A" w:rsidRPr="00572C8D" w:rsidRDefault="004D203A" w:rsidP="004D203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4</w:t>
      </w:r>
      <w:r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 iznosi 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76.002,60</w:t>
      </w: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kn</w:t>
      </w:r>
    </w:p>
    <w:p w:rsidR="004D203A" w:rsidRPr="00572C8D" w:rsidRDefault="004D203A" w:rsidP="004D203A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>Odnosi se na rashode za osnovna sredstva.</w:t>
      </w:r>
    </w:p>
    <w:p w:rsidR="004D203A" w:rsidRPr="00572C8D" w:rsidRDefault="004D203A" w:rsidP="004D203A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4D203A" w:rsidRPr="00572C8D" w:rsidRDefault="004D203A" w:rsidP="004D203A">
      <w:pPr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i/>
          <w:sz w:val="24"/>
          <w:szCs w:val="24"/>
          <w:lang w:eastAsia="hr-HR"/>
        </w:rPr>
        <w:t>Ukupni prihodi poslovanja iznose</w:t>
      </w:r>
      <w:r w:rsidR="001B752F" w:rsidRPr="00572C8D">
        <w:rPr>
          <w:rFonts w:eastAsia="Times New Roman" w:cstheme="minorHAnsi"/>
          <w:bCs/>
          <w:i/>
          <w:sz w:val="24"/>
          <w:szCs w:val="24"/>
          <w:lang w:eastAsia="hr-HR"/>
        </w:rPr>
        <w:t xml:space="preserve"> : 6.089.680,68</w:t>
      </w:r>
    </w:p>
    <w:p w:rsidR="001B752F" w:rsidRPr="00572C8D" w:rsidRDefault="001B752F" w:rsidP="004D203A">
      <w:pPr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i/>
          <w:sz w:val="24"/>
          <w:szCs w:val="24"/>
          <w:lang w:eastAsia="hr-HR"/>
        </w:rPr>
        <w:t>Ukupni rashodi iznose: 6.046.445,55</w:t>
      </w:r>
    </w:p>
    <w:p w:rsidR="001B752F" w:rsidRPr="00572C8D" w:rsidRDefault="001B752F" w:rsidP="004D203A">
      <w:pPr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i/>
          <w:sz w:val="24"/>
          <w:szCs w:val="24"/>
          <w:lang w:eastAsia="hr-HR"/>
        </w:rPr>
        <w:t>Ukupan preneseni višak : 68.788,48</w:t>
      </w:r>
    </w:p>
    <w:p w:rsidR="001B752F" w:rsidRPr="00572C8D" w:rsidRDefault="001B752F" w:rsidP="004D203A">
      <w:pPr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i/>
          <w:sz w:val="24"/>
          <w:szCs w:val="24"/>
          <w:lang w:eastAsia="hr-HR"/>
        </w:rPr>
        <w:t>Ukupan višak poslovanja tekuće godine: 92.029,90</w:t>
      </w:r>
    </w:p>
    <w:p w:rsidR="001B752F" w:rsidRPr="00572C8D" w:rsidRDefault="001B752F" w:rsidP="004D203A">
      <w:pPr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i/>
          <w:sz w:val="24"/>
          <w:szCs w:val="24"/>
          <w:lang w:eastAsia="hr-HR"/>
        </w:rPr>
        <w:t>Sveukupan višak poslovanja: 160.818,38</w:t>
      </w:r>
    </w:p>
    <w:p w:rsidR="004D203A" w:rsidRPr="00572C8D" w:rsidRDefault="004D203A" w:rsidP="00DA784E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DA784E" w:rsidRPr="00572C8D" w:rsidRDefault="00DA784E" w:rsidP="00DA784E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4D203A" w:rsidRPr="00572C8D" w:rsidRDefault="004D203A" w:rsidP="004D203A">
      <w:pPr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4D203A" w:rsidRPr="00572C8D" w:rsidRDefault="004D203A" w:rsidP="00DA784E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1B752F" w:rsidRPr="00572C8D" w:rsidRDefault="001B752F" w:rsidP="001B752F">
      <w:pPr>
        <w:jc w:val="center"/>
        <w:rPr>
          <w:rFonts w:cstheme="minorHAnsi"/>
          <w:b/>
          <w:sz w:val="28"/>
          <w:szCs w:val="28"/>
        </w:rPr>
      </w:pPr>
      <w:r w:rsidRPr="00572C8D">
        <w:rPr>
          <w:rFonts w:cstheme="minorHAnsi"/>
          <w:b/>
          <w:sz w:val="28"/>
          <w:szCs w:val="28"/>
        </w:rPr>
        <w:t>BILJEŠKE UZ</w:t>
      </w:r>
      <w:r w:rsidRPr="00572C8D">
        <w:rPr>
          <w:rFonts w:cstheme="minorHAnsi"/>
          <w:b/>
          <w:sz w:val="28"/>
          <w:szCs w:val="28"/>
        </w:rPr>
        <w:t xml:space="preserve"> BILANCU</w:t>
      </w:r>
    </w:p>
    <w:p w:rsidR="001B752F" w:rsidRPr="00572C8D" w:rsidRDefault="001B752F" w:rsidP="001B752F">
      <w:pPr>
        <w:jc w:val="center"/>
        <w:rPr>
          <w:rFonts w:cstheme="minorHAnsi"/>
          <w:b/>
          <w:sz w:val="28"/>
          <w:szCs w:val="28"/>
        </w:rPr>
      </w:pPr>
      <w:r w:rsidRPr="00572C8D">
        <w:rPr>
          <w:rFonts w:cstheme="minorHAnsi"/>
          <w:b/>
          <w:sz w:val="28"/>
          <w:szCs w:val="28"/>
        </w:rPr>
        <w:t>za razdoblje 01.01.2022.-31.12.2022.godine</w:t>
      </w:r>
    </w:p>
    <w:p w:rsidR="000E714C" w:rsidRPr="00572C8D" w:rsidRDefault="000E714C" w:rsidP="001B752F">
      <w:pPr>
        <w:jc w:val="center"/>
        <w:rPr>
          <w:rFonts w:cstheme="minorHAnsi"/>
          <w:b/>
          <w:sz w:val="28"/>
          <w:szCs w:val="28"/>
        </w:rPr>
      </w:pPr>
    </w:p>
    <w:p w:rsidR="000E714C" w:rsidRPr="00E447C1" w:rsidRDefault="00DA47FC" w:rsidP="000E714C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sz w:val="24"/>
          <w:szCs w:val="24"/>
          <w:lang w:eastAsia="hr-HR"/>
        </w:rPr>
        <w:t>0</w:t>
      </w:r>
      <w:r w:rsidR="00E447C1">
        <w:rPr>
          <w:rFonts w:eastAsia="Times New Roman" w:cstheme="minorHAnsi"/>
          <w:bCs/>
          <w:sz w:val="24"/>
          <w:szCs w:val="24"/>
          <w:lang w:eastAsia="hr-HR"/>
        </w:rPr>
        <w:t xml:space="preserve"> Imovina </w:t>
      </w:r>
      <w:r w:rsidR="000E714C"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iznosi </w:t>
      </w:r>
      <w:r w:rsidR="000E714C" w:rsidRPr="00572C8D">
        <w:rPr>
          <w:rFonts w:eastAsia="Times New Roman" w:cstheme="minorHAnsi"/>
          <w:b/>
          <w:bCs/>
          <w:sz w:val="24"/>
          <w:szCs w:val="24"/>
          <w:lang w:eastAsia="hr-HR"/>
        </w:rPr>
        <w:t>5.373.862,57</w:t>
      </w:r>
      <w:r w:rsidR="000E714C" w:rsidRPr="00572C8D">
        <w:rPr>
          <w:rFonts w:eastAsia="Times New Roman" w:cstheme="minorHAnsi"/>
          <w:b/>
          <w:bCs/>
          <w:sz w:val="24"/>
          <w:szCs w:val="24"/>
          <w:lang w:eastAsia="hr-HR"/>
        </w:rPr>
        <w:t>kn.</w:t>
      </w:r>
    </w:p>
    <w:p w:rsidR="00E447C1" w:rsidRPr="00572C8D" w:rsidRDefault="000E714C" w:rsidP="000E714C">
      <w:pPr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572C8D">
        <w:rPr>
          <w:rFonts w:eastAsia="Times New Roman" w:cstheme="minorHAnsi"/>
          <w:bCs/>
          <w:i/>
          <w:sz w:val="24"/>
          <w:szCs w:val="24"/>
          <w:lang w:eastAsia="hr-HR"/>
        </w:rPr>
        <w:t>U odnosu na prošlu godinu nije se značajno mijenjala.</w:t>
      </w:r>
    </w:p>
    <w:p w:rsidR="000E714C" w:rsidRPr="00572C8D" w:rsidRDefault="000E714C" w:rsidP="000E714C">
      <w:pPr>
        <w:rPr>
          <w:rFonts w:eastAsia="Times New Roman" w:cstheme="minorHAnsi"/>
          <w:b/>
          <w:bCs/>
          <w:color w:val="002060"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11</w:t>
      </w:r>
      <w:r w:rsidR="00572C8D"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572C8D"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Novac u banci iznosi </w:t>
      </w:r>
      <w:r w:rsidR="00572C8D" w:rsidRPr="00572C8D">
        <w:rPr>
          <w:rFonts w:eastAsia="Times New Roman" w:cstheme="minorHAnsi"/>
          <w:b/>
          <w:bCs/>
          <w:sz w:val="24"/>
          <w:szCs w:val="24"/>
          <w:lang w:eastAsia="hr-HR"/>
        </w:rPr>
        <w:t>229.060,87</w:t>
      </w:r>
      <w:r w:rsidR="00572C8D" w:rsidRPr="00572C8D">
        <w:rPr>
          <w:rFonts w:eastAsia="Times New Roman" w:cstheme="minorHAnsi"/>
          <w:b/>
          <w:bCs/>
          <w:sz w:val="24"/>
          <w:szCs w:val="24"/>
          <w:lang w:eastAsia="hr-HR"/>
        </w:rPr>
        <w:t>kn</w:t>
      </w:r>
    </w:p>
    <w:p w:rsidR="000E714C" w:rsidRPr="00572C8D" w:rsidRDefault="000E714C" w:rsidP="000E714C">
      <w:pPr>
        <w:rPr>
          <w:rFonts w:eastAsia="Times New Roman" w:cstheme="minorHAnsi"/>
          <w:b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12</w:t>
      </w:r>
      <w:r w:rsidR="00572C8D"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572C8D"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Potraživanja za bolovanja i ostala potraživanja iznose </w:t>
      </w:r>
      <w:r w:rsidR="00572C8D" w:rsidRPr="00572C8D">
        <w:rPr>
          <w:rFonts w:eastAsia="Times New Roman" w:cstheme="minorHAnsi"/>
          <w:b/>
          <w:sz w:val="24"/>
          <w:szCs w:val="24"/>
          <w:lang w:eastAsia="hr-HR"/>
        </w:rPr>
        <w:t>183.686,52</w:t>
      </w:r>
      <w:r w:rsidR="00572C8D" w:rsidRPr="00572C8D">
        <w:rPr>
          <w:rFonts w:eastAsia="Times New Roman" w:cstheme="minorHAnsi"/>
          <w:b/>
          <w:sz w:val="24"/>
          <w:szCs w:val="24"/>
          <w:lang w:eastAsia="hr-HR"/>
        </w:rPr>
        <w:t>kn</w:t>
      </w:r>
    </w:p>
    <w:p w:rsidR="000E714C" w:rsidRPr="00572C8D" w:rsidRDefault="000E714C" w:rsidP="000E714C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16</w:t>
      </w:r>
      <w:r w:rsidR="00572C8D" w:rsidRP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6249EC">
        <w:rPr>
          <w:rFonts w:eastAsia="Times New Roman" w:cstheme="minorHAnsi"/>
          <w:bCs/>
          <w:sz w:val="24"/>
          <w:szCs w:val="24"/>
          <w:lang w:eastAsia="hr-HR"/>
        </w:rPr>
        <w:t>P</w:t>
      </w:r>
      <w:r w:rsidR="00572C8D" w:rsidRPr="00572C8D">
        <w:rPr>
          <w:rFonts w:eastAsia="Times New Roman" w:cstheme="minorHAnsi"/>
          <w:bCs/>
          <w:sz w:val="24"/>
          <w:szCs w:val="24"/>
          <w:lang w:eastAsia="hr-HR"/>
        </w:rPr>
        <w:t xml:space="preserve">otraživanja za prihode poslovanja iznose </w:t>
      </w:r>
      <w:r w:rsidR="00572C8D" w:rsidRPr="00572C8D">
        <w:rPr>
          <w:rFonts w:eastAsia="Times New Roman" w:cstheme="minorHAnsi"/>
          <w:b/>
          <w:bCs/>
          <w:sz w:val="24"/>
          <w:szCs w:val="24"/>
          <w:lang w:eastAsia="hr-HR"/>
        </w:rPr>
        <w:t>4.621,48</w:t>
      </w:r>
      <w:r w:rsidR="00572C8D">
        <w:rPr>
          <w:rFonts w:eastAsia="Times New Roman" w:cstheme="minorHAnsi"/>
          <w:b/>
          <w:bCs/>
          <w:sz w:val="24"/>
          <w:szCs w:val="24"/>
          <w:lang w:eastAsia="hr-HR"/>
        </w:rPr>
        <w:t>kn</w:t>
      </w:r>
    </w:p>
    <w:p w:rsidR="00572C8D" w:rsidRPr="00572C8D" w:rsidRDefault="000E714C" w:rsidP="00572C8D">
      <w:pPr>
        <w:rPr>
          <w:rFonts w:eastAsia="Times New Roman" w:cstheme="minorHAnsi"/>
          <w:b/>
          <w:bCs/>
          <w:color w:val="002060"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19</w:t>
      </w:r>
      <w:r w:rsidR="00572C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572C8D" w:rsidRPr="00572C8D">
        <w:rPr>
          <w:rFonts w:eastAsia="Times New Roman" w:cstheme="minorHAnsi"/>
          <w:sz w:val="24"/>
          <w:szCs w:val="24"/>
          <w:lang w:eastAsia="hr-HR"/>
        </w:rPr>
        <w:t xml:space="preserve">Rashodi budućih razdoblja i nedospjela naplata prihoda </w:t>
      </w:r>
      <w:r w:rsidR="00572C8D" w:rsidRPr="00572C8D">
        <w:rPr>
          <w:rFonts w:eastAsia="Times New Roman" w:cstheme="minorHAnsi"/>
          <w:sz w:val="24"/>
          <w:szCs w:val="24"/>
          <w:lang w:eastAsia="hr-HR"/>
        </w:rPr>
        <w:t xml:space="preserve">iznosi </w:t>
      </w:r>
      <w:r w:rsidR="00572C8D" w:rsidRPr="00572C8D">
        <w:rPr>
          <w:rFonts w:eastAsia="Times New Roman" w:cstheme="minorHAnsi"/>
          <w:b/>
          <w:bCs/>
          <w:sz w:val="24"/>
          <w:szCs w:val="24"/>
          <w:lang w:eastAsia="hr-HR"/>
        </w:rPr>
        <w:t>425.139,13</w:t>
      </w:r>
      <w:r w:rsidR="00572C8D" w:rsidRPr="00572C8D">
        <w:rPr>
          <w:rFonts w:eastAsia="Times New Roman" w:cstheme="minorHAnsi"/>
          <w:b/>
          <w:bCs/>
          <w:sz w:val="24"/>
          <w:szCs w:val="24"/>
          <w:lang w:eastAsia="hr-HR"/>
        </w:rPr>
        <w:t>kn</w:t>
      </w:r>
    </w:p>
    <w:p w:rsidR="00572C8D" w:rsidRPr="00572C8D" w:rsidRDefault="00572C8D" w:rsidP="00572C8D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572C8D" w:rsidRPr="00572C8D" w:rsidRDefault="00572C8D" w:rsidP="00572C8D">
      <w:pPr>
        <w:rPr>
          <w:rFonts w:ascii="Arial" w:eastAsia="Times New Roman" w:hAnsi="Arial" w:cs="Arial"/>
          <w:sz w:val="18"/>
          <w:szCs w:val="18"/>
          <w:lang w:eastAsia="hr-HR"/>
        </w:rPr>
      </w:pPr>
    </w:p>
    <w:p w:rsidR="000E714C" w:rsidRPr="00572C8D" w:rsidRDefault="00E447C1" w:rsidP="000E714C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b/>
          <w:bCs/>
          <w:sz w:val="24"/>
          <w:szCs w:val="24"/>
          <w:lang w:eastAsia="hr-HR"/>
        </w:rPr>
        <w:t>2 OBVEZE I VLASTITI IZVORI</w:t>
      </w:r>
    </w:p>
    <w:p w:rsidR="00E447C1" w:rsidRPr="008F6D94" w:rsidRDefault="000E714C" w:rsidP="00E447C1">
      <w:pPr>
        <w:rPr>
          <w:rFonts w:eastAsia="Times New Roman" w:cstheme="minorHAnsi"/>
          <w:sz w:val="24"/>
          <w:szCs w:val="24"/>
          <w:lang w:eastAsia="hr-HR"/>
        </w:rPr>
      </w:pPr>
      <w:r w:rsidRPr="008F6D94">
        <w:rPr>
          <w:rFonts w:eastAsia="Times New Roman" w:cstheme="minorHAnsi"/>
          <w:b/>
          <w:bCs/>
          <w:sz w:val="24"/>
          <w:szCs w:val="24"/>
          <w:lang w:eastAsia="hr-HR"/>
        </w:rPr>
        <w:t>23</w:t>
      </w:r>
      <w:r w:rsidR="00E447C1" w:rsidRPr="008F6D9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1 </w:t>
      </w:r>
      <w:r w:rsidR="00E447C1" w:rsidRPr="008F6D94">
        <w:rPr>
          <w:rFonts w:eastAsia="Times New Roman" w:cstheme="minorHAnsi"/>
          <w:bCs/>
          <w:sz w:val="24"/>
          <w:szCs w:val="24"/>
          <w:lang w:eastAsia="hr-HR"/>
        </w:rPr>
        <w:t xml:space="preserve">obveze za zaposlene iznose </w:t>
      </w:r>
      <w:r w:rsidR="00E447C1" w:rsidRPr="008F6D94">
        <w:rPr>
          <w:rFonts w:eastAsia="Times New Roman" w:cstheme="minorHAnsi"/>
          <w:sz w:val="24"/>
          <w:szCs w:val="24"/>
          <w:lang w:eastAsia="hr-HR"/>
        </w:rPr>
        <w:t>419.125,72</w:t>
      </w:r>
    </w:p>
    <w:p w:rsidR="00E447C1" w:rsidRPr="008F6D94" w:rsidRDefault="00E447C1" w:rsidP="00E447C1">
      <w:pPr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8F6D94">
        <w:rPr>
          <w:rFonts w:eastAsia="Times New Roman" w:cstheme="minorHAnsi"/>
          <w:bCs/>
          <w:i/>
          <w:sz w:val="24"/>
          <w:szCs w:val="24"/>
          <w:lang w:eastAsia="hr-HR"/>
        </w:rPr>
        <w:t>U odnosu na 2021.godinu su se povećale.</w:t>
      </w:r>
    </w:p>
    <w:p w:rsidR="000E714C" w:rsidRPr="008F6D94" w:rsidRDefault="000E714C" w:rsidP="000E714C">
      <w:pPr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E447C1" w:rsidRPr="008F6D94" w:rsidRDefault="000E714C" w:rsidP="00E447C1">
      <w:pPr>
        <w:rPr>
          <w:rFonts w:eastAsia="Times New Roman" w:cstheme="minorHAnsi"/>
          <w:sz w:val="24"/>
          <w:szCs w:val="24"/>
          <w:lang w:eastAsia="hr-HR"/>
        </w:rPr>
      </w:pPr>
      <w:r w:rsidRPr="008F6D94">
        <w:rPr>
          <w:rFonts w:eastAsia="Times New Roman" w:cstheme="minorHAnsi"/>
          <w:b/>
          <w:bCs/>
          <w:sz w:val="24"/>
          <w:szCs w:val="24"/>
          <w:lang w:eastAsia="hr-HR"/>
        </w:rPr>
        <w:t>2</w:t>
      </w:r>
      <w:r w:rsidR="00E447C1" w:rsidRPr="008F6D9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32 </w:t>
      </w:r>
      <w:r w:rsidR="00E447C1" w:rsidRPr="008F6D94">
        <w:rPr>
          <w:rFonts w:eastAsia="Times New Roman" w:cstheme="minorHAnsi"/>
          <w:bCs/>
          <w:sz w:val="24"/>
          <w:szCs w:val="24"/>
          <w:lang w:eastAsia="hr-HR"/>
        </w:rPr>
        <w:t xml:space="preserve">obveze za materijalne rashode iznose </w:t>
      </w:r>
      <w:r w:rsidR="00E447C1" w:rsidRPr="008F6D94">
        <w:rPr>
          <w:rFonts w:eastAsia="Times New Roman" w:cstheme="minorHAnsi"/>
          <w:sz w:val="24"/>
          <w:szCs w:val="24"/>
          <w:lang w:eastAsia="hr-HR"/>
        </w:rPr>
        <w:t>43.239,57</w:t>
      </w:r>
      <w:r w:rsidR="00E447C1" w:rsidRPr="008F6D94">
        <w:rPr>
          <w:rFonts w:eastAsia="Times New Roman" w:cstheme="minorHAnsi"/>
          <w:sz w:val="24"/>
          <w:szCs w:val="24"/>
          <w:lang w:eastAsia="hr-HR"/>
        </w:rPr>
        <w:t>kn.</w:t>
      </w:r>
    </w:p>
    <w:p w:rsidR="008F6D94" w:rsidRPr="008F6D94" w:rsidRDefault="008F6D94" w:rsidP="008F6D94">
      <w:pPr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8F6D94">
        <w:rPr>
          <w:rFonts w:eastAsia="Times New Roman" w:cstheme="minorHAnsi"/>
          <w:bCs/>
          <w:i/>
          <w:sz w:val="24"/>
          <w:szCs w:val="24"/>
          <w:lang w:eastAsia="hr-HR"/>
        </w:rPr>
        <w:t>U odnosu na 2021.godinu su se povećale.</w:t>
      </w:r>
    </w:p>
    <w:p w:rsidR="00E447C1" w:rsidRPr="008F6D94" w:rsidRDefault="00E447C1" w:rsidP="00E447C1">
      <w:pPr>
        <w:rPr>
          <w:rFonts w:eastAsia="Times New Roman" w:cstheme="minorHAnsi"/>
          <w:sz w:val="24"/>
          <w:szCs w:val="24"/>
          <w:lang w:eastAsia="hr-HR"/>
        </w:rPr>
      </w:pPr>
    </w:p>
    <w:p w:rsidR="000E714C" w:rsidRDefault="000E714C" w:rsidP="000E714C">
      <w:pPr>
        <w:rPr>
          <w:rFonts w:eastAsia="Times New Roman" w:cstheme="minorHAnsi"/>
          <w:sz w:val="24"/>
          <w:szCs w:val="24"/>
          <w:lang w:eastAsia="hr-HR"/>
        </w:rPr>
      </w:pPr>
      <w:r w:rsidRPr="008F6D94">
        <w:rPr>
          <w:rFonts w:eastAsia="Times New Roman" w:cstheme="minorHAnsi"/>
          <w:b/>
          <w:bCs/>
          <w:sz w:val="24"/>
          <w:szCs w:val="24"/>
          <w:lang w:eastAsia="hr-HR"/>
        </w:rPr>
        <w:t>2</w:t>
      </w:r>
      <w:r w:rsidR="00E447C1" w:rsidRPr="008F6D94">
        <w:rPr>
          <w:rFonts w:eastAsia="Times New Roman" w:cstheme="minorHAnsi"/>
          <w:b/>
          <w:bCs/>
          <w:sz w:val="24"/>
          <w:szCs w:val="24"/>
          <w:lang w:eastAsia="hr-HR"/>
        </w:rPr>
        <w:t>39</w:t>
      </w:r>
      <w:r w:rsidR="008F6D94" w:rsidRPr="008F6D94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="006249EC">
        <w:rPr>
          <w:rFonts w:eastAsia="Times New Roman" w:cstheme="minorHAnsi"/>
          <w:bCs/>
          <w:sz w:val="24"/>
          <w:szCs w:val="24"/>
          <w:lang w:eastAsia="hr-HR"/>
        </w:rPr>
        <w:t>O</w:t>
      </w:r>
      <w:r w:rsidR="008F6D94" w:rsidRPr="008F6D94">
        <w:rPr>
          <w:rFonts w:eastAsia="Times New Roman" w:cstheme="minorHAnsi"/>
          <w:bCs/>
          <w:sz w:val="24"/>
          <w:szCs w:val="24"/>
          <w:lang w:eastAsia="hr-HR"/>
        </w:rPr>
        <w:t xml:space="preserve">stale tekuće obveze iznose </w:t>
      </w:r>
      <w:r w:rsidR="008F6D94" w:rsidRPr="008F6D94">
        <w:rPr>
          <w:rFonts w:eastAsia="Times New Roman" w:cstheme="minorHAnsi"/>
          <w:sz w:val="24"/>
          <w:szCs w:val="24"/>
          <w:lang w:eastAsia="hr-HR"/>
        </w:rPr>
        <w:t>214.902,85</w:t>
      </w:r>
      <w:r w:rsidR="008F6D94" w:rsidRPr="008F6D94">
        <w:rPr>
          <w:rFonts w:eastAsia="Times New Roman" w:cstheme="minorHAnsi"/>
          <w:sz w:val="24"/>
          <w:szCs w:val="24"/>
          <w:lang w:eastAsia="hr-HR"/>
        </w:rPr>
        <w:t xml:space="preserve"> kn. </w:t>
      </w:r>
    </w:p>
    <w:p w:rsidR="008F6D94" w:rsidRPr="008F6D94" w:rsidRDefault="008F6D94" w:rsidP="000E714C">
      <w:pPr>
        <w:rPr>
          <w:rFonts w:eastAsia="Times New Roman" w:cstheme="minorHAnsi"/>
          <w:sz w:val="24"/>
          <w:szCs w:val="24"/>
          <w:lang w:eastAsia="hr-HR"/>
        </w:rPr>
      </w:pPr>
    </w:p>
    <w:p w:rsidR="008F6D94" w:rsidRDefault="000E714C" w:rsidP="008F6D94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911</w:t>
      </w:r>
      <w:r w:rsidR="008F6D9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6249EC">
        <w:rPr>
          <w:rFonts w:eastAsia="Times New Roman" w:cstheme="minorHAnsi"/>
          <w:bCs/>
          <w:sz w:val="24"/>
          <w:szCs w:val="24"/>
          <w:lang w:eastAsia="hr-HR"/>
        </w:rPr>
        <w:t>V</w:t>
      </w:r>
      <w:r w:rsidR="008F6D94" w:rsidRPr="008F6D94">
        <w:rPr>
          <w:rFonts w:eastAsia="Times New Roman" w:cstheme="minorHAnsi"/>
          <w:bCs/>
          <w:sz w:val="24"/>
          <w:szCs w:val="24"/>
          <w:lang w:eastAsia="hr-HR"/>
        </w:rPr>
        <w:t xml:space="preserve">lastiti izvori iznose </w:t>
      </w:r>
      <w:r w:rsidR="008F6D94" w:rsidRPr="008F6D94">
        <w:rPr>
          <w:rFonts w:eastAsia="Times New Roman" w:cstheme="minorHAnsi"/>
          <w:bCs/>
          <w:sz w:val="24"/>
          <w:szCs w:val="24"/>
          <w:lang w:eastAsia="hr-HR"/>
        </w:rPr>
        <w:t>4.531.154,57</w:t>
      </w:r>
      <w:r w:rsidR="008F6D94">
        <w:rPr>
          <w:rFonts w:eastAsia="Times New Roman" w:cstheme="minorHAnsi"/>
          <w:bCs/>
          <w:sz w:val="24"/>
          <w:szCs w:val="24"/>
          <w:lang w:eastAsia="hr-HR"/>
        </w:rPr>
        <w:t>kn.</w:t>
      </w:r>
    </w:p>
    <w:p w:rsidR="008F6D94" w:rsidRDefault="008F6D94" w:rsidP="000E714C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8F6D94" w:rsidRDefault="000E714C" w:rsidP="008F6D94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72C8D">
        <w:rPr>
          <w:rFonts w:eastAsia="Times New Roman" w:cstheme="minorHAnsi"/>
          <w:b/>
          <w:bCs/>
          <w:sz w:val="24"/>
          <w:szCs w:val="24"/>
          <w:lang w:eastAsia="hr-HR"/>
        </w:rPr>
        <w:t>922</w:t>
      </w:r>
      <w:r w:rsidR="008F6D9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6249EC">
        <w:rPr>
          <w:rFonts w:eastAsia="Times New Roman" w:cstheme="minorHAnsi"/>
          <w:bCs/>
          <w:sz w:val="24"/>
          <w:szCs w:val="24"/>
          <w:lang w:eastAsia="hr-HR"/>
        </w:rPr>
        <w:t>V</w:t>
      </w:r>
      <w:r w:rsidR="008F6D94" w:rsidRPr="008F6D94">
        <w:rPr>
          <w:rFonts w:eastAsia="Times New Roman" w:cstheme="minorHAnsi"/>
          <w:bCs/>
          <w:sz w:val="24"/>
          <w:szCs w:val="24"/>
          <w:lang w:eastAsia="hr-HR"/>
        </w:rPr>
        <w:t>išak prihoda poslovanja za 2022.godinu  iznosi</w:t>
      </w:r>
      <w:r w:rsidR="008F6D94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="008F6D94" w:rsidRPr="008F6D94">
        <w:rPr>
          <w:rFonts w:eastAsia="Times New Roman" w:cstheme="minorHAnsi"/>
          <w:b/>
          <w:bCs/>
          <w:sz w:val="24"/>
          <w:szCs w:val="24"/>
          <w:lang w:eastAsia="hr-HR"/>
        </w:rPr>
        <w:t>160.818,38</w:t>
      </w:r>
      <w:r w:rsidR="008F6D94">
        <w:rPr>
          <w:rFonts w:eastAsia="Times New Roman" w:cstheme="minorHAnsi"/>
          <w:b/>
          <w:bCs/>
          <w:sz w:val="24"/>
          <w:szCs w:val="24"/>
          <w:lang w:eastAsia="hr-HR"/>
        </w:rPr>
        <w:t>kn.</w:t>
      </w:r>
    </w:p>
    <w:p w:rsidR="005112B3" w:rsidRDefault="005112B3" w:rsidP="008F6D94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5112B3" w:rsidRDefault="008F6D94" w:rsidP="005112B3">
      <w:pPr>
        <w:rPr>
          <w:rFonts w:eastAsia="Times New Roman" w:cstheme="minorHAnsi"/>
          <w:sz w:val="24"/>
          <w:szCs w:val="24"/>
          <w:lang w:eastAsia="hr-HR"/>
        </w:rPr>
      </w:pPr>
      <w:r w:rsidRPr="005112B3">
        <w:rPr>
          <w:rFonts w:eastAsia="Times New Roman" w:cstheme="minorHAnsi"/>
          <w:bCs/>
          <w:i/>
          <w:sz w:val="24"/>
          <w:szCs w:val="24"/>
          <w:lang w:eastAsia="hr-HR"/>
        </w:rPr>
        <w:t xml:space="preserve">Višak je proizašao iz prenesenog viška 2021.godine </w:t>
      </w:r>
      <w:r w:rsidR="005112B3" w:rsidRPr="005112B3">
        <w:rPr>
          <w:rFonts w:eastAsia="Times New Roman" w:cstheme="minorHAnsi"/>
          <w:sz w:val="24"/>
          <w:szCs w:val="24"/>
          <w:lang w:eastAsia="hr-HR"/>
        </w:rPr>
        <w:t>68.788,48</w:t>
      </w:r>
      <w:r w:rsidR="005112B3" w:rsidRPr="005112B3">
        <w:rPr>
          <w:rFonts w:eastAsia="Times New Roman" w:cstheme="minorHAnsi"/>
          <w:sz w:val="24"/>
          <w:szCs w:val="24"/>
          <w:lang w:eastAsia="hr-HR"/>
        </w:rPr>
        <w:t>kn koji je bio korigiran kroz 202</w:t>
      </w:r>
      <w:r w:rsidR="005112B3">
        <w:rPr>
          <w:rFonts w:eastAsia="Times New Roman" w:cstheme="minorHAnsi"/>
          <w:sz w:val="24"/>
          <w:szCs w:val="24"/>
          <w:lang w:eastAsia="hr-HR"/>
        </w:rPr>
        <w:t>2</w:t>
      </w:r>
      <w:r w:rsidR="005112B3" w:rsidRPr="005112B3">
        <w:rPr>
          <w:rFonts w:eastAsia="Times New Roman" w:cstheme="minorHAnsi"/>
          <w:sz w:val="24"/>
          <w:szCs w:val="24"/>
          <w:lang w:eastAsia="hr-HR"/>
        </w:rPr>
        <w:t>.godinu prema uputama Županije.</w:t>
      </w:r>
    </w:p>
    <w:p w:rsidR="00DA784E" w:rsidRPr="00572C8D" w:rsidRDefault="005112B3" w:rsidP="00DA784E">
      <w:pPr>
        <w:rPr>
          <w:rFonts w:eastAsia="Times New Roman" w:cstheme="minorHAnsi"/>
          <w:bCs/>
          <w:i/>
          <w:sz w:val="24"/>
          <w:szCs w:val="24"/>
          <w:lang w:eastAsia="hr-HR"/>
        </w:rPr>
      </w:pPr>
      <w:r w:rsidRPr="005112B3">
        <w:rPr>
          <w:rFonts w:eastAsia="Times New Roman" w:cstheme="minorHAnsi"/>
          <w:sz w:val="24"/>
          <w:szCs w:val="24"/>
          <w:lang w:eastAsia="hr-HR"/>
        </w:rPr>
        <w:t>Višak za 2022.godinu iznosi</w:t>
      </w:r>
      <w:r w:rsidRPr="005112B3">
        <w:rPr>
          <w:rFonts w:cstheme="minorHAnsi"/>
          <w:b/>
          <w:bCs/>
          <w:sz w:val="24"/>
          <w:szCs w:val="24"/>
        </w:rPr>
        <w:t xml:space="preserve"> </w:t>
      </w:r>
      <w:r w:rsidRPr="005112B3">
        <w:rPr>
          <w:rFonts w:eastAsia="Times New Roman" w:cstheme="minorHAnsi"/>
          <w:b/>
          <w:bCs/>
          <w:sz w:val="24"/>
          <w:szCs w:val="24"/>
          <w:lang w:eastAsia="hr-HR"/>
        </w:rPr>
        <w:t>92.029,90</w:t>
      </w:r>
      <w:r w:rsidRPr="005112B3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Pr="006249EC">
        <w:rPr>
          <w:rFonts w:eastAsia="Times New Roman" w:cstheme="minorHAnsi"/>
          <w:bCs/>
          <w:sz w:val="24"/>
          <w:szCs w:val="24"/>
          <w:lang w:eastAsia="hr-HR"/>
        </w:rPr>
        <w:t>te u konačnici daje rezultat viška u iznosu od</w:t>
      </w:r>
      <w:r w:rsidRPr="005112B3">
        <w:rPr>
          <w:rFonts w:eastAsia="Times New Roman" w:cstheme="minorHAnsi"/>
          <w:b/>
          <w:bCs/>
          <w:sz w:val="24"/>
          <w:szCs w:val="24"/>
          <w:lang w:eastAsia="hr-HR"/>
        </w:rPr>
        <w:t xml:space="preserve"> </w:t>
      </w:r>
      <w:r w:rsidRPr="005112B3">
        <w:rPr>
          <w:rFonts w:eastAsia="Times New Roman" w:cstheme="minorHAnsi"/>
          <w:bCs/>
          <w:i/>
          <w:sz w:val="24"/>
          <w:szCs w:val="24"/>
          <w:lang w:eastAsia="hr-HR"/>
        </w:rPr>
        <w:t>160.818,38</w:t>
      </w:r>
      <w:r w:rsidRPr="005112B3">
        <w:rPr>
          <w:rFonts w:eastAsia="Times New Roman" w:cstheme="minorHAnsi"/>
          <w:bCs/>
          <w:i/>
          <w:sz w:val="24"/>
          <w:szCs w:val="24"/>
          <w:lang w:eastAsia="hr-HR"/>
        </w:rPr>
        <w:t>kn</w:t>
      </w:r>
      <w:r w:rsidR="0004470C">
        <w:rPr>
          <w:rFonts w:eastAsia="Times New Roman" w:cstheme="minorHAnsi"/>
          <w:bCs/>
          <w:i/>
          <w:sz w:val="24"/>
          <w:szCs w:val="24"/>
          <w:lang w:eastAsia="hr-HR"/>
        </w:rPr>
        <w:t>.</w:t>
      </w:r>
    </w:p>
    <w:p w:rsidR="00DA784E" w:rsidRPr="00572C8D" w:rsidRDefault="00DA784E" w:rsidP="00DA784E">
      <w:pPr>
        <w:rPr>
          <w:rFonts w:eastAsia="Times New Roman" w:cstheme="minorHAnsi"/>
          <w:bCs/>
          <w:i/>
          <w:sz w:val="24"/>
          <w:szCs w:val="24"/>
          <w:lang w:eastAsia="hr-HR"/>
        </w:rPr>
      </w:pPr>
    </w:p>
    <w:p w:rsidR="0004470C" w:rsidRPr="00572C8D" w:rsidRDefault="0004470C" w:rsidP="0004470C">
      <w:pPr>
        <w:jc w:val="center"/>
        <w:rPr>
          <w:rFonts w:cstheme="minorHAnsi"/>
          <w:b/>
          <w:sz w:val="28"/>
          <w:szCs w:val="28"/>
        </w:rPr>
      </w:pPr>
      <w:r w:rsidRPr="00572C8D">
        <w:rPr>
          <w:rFonts w:cstheme="minorHAnsi"/>
          <w:b/>
          <w:sz w:val="28"/>
          <w:szCs w:val="28"/>
        </w:rPr>
        <w:lastRenderedPageBreak/>
        <w:t xml:space="preserve">BILJEŠKE UZ </w:t>
      </w:r>
      <w:r>
        <w:rPr>
          <w:rFonts w:cstheme="minorHAnsi"/>
          <w:b/>
          <w:sz w:val="28"/>
          <w:szCs w:val="28"/>
        </w:rPr>
        <w:t>OBVEZE</w:t>
      </w:r>
    </w:p>
    <w:p w:rsidR="0004470C" w:rsidRPr="00572C8D" w:rsidRDefault="0004470C" w:rsidP="0004470C">
      <w:pPr>
        <w:jc w:val="center"/>
        <w:rPr>
          <w:rFonts w:cstheme="minorHAnsi"/>
          <w:b/>
          <w:sz w:val="28"/>
          <w:szCs w:val="28"/>
        </w:rPr>
      </w:pPr>
      <w:r w:rsidRPr="00572C8D">
        <w:rPr>
          <w:rFonts w:cstheme="minorHAnsi"/>
          <w:b/>
          <w:sz w:val="28"/>
          <w:szCs w:val="28"/>
        </w:rPr>
        <w:t>za razdoblje 01.01.2022.-31.12.2022.godine</w:t>
      </w:r>
    </w:p>
    <w:p w:rsidR="00DA784E" w:rsidRPr="0004470C" w:rsidRDefault="00DA784E" w:rsidP="00DA784E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04470C" w:rsidRPr="0004470C" w:rsidRDefault="0004470C" w:rsidP="0004470C">
      <w:pPr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04470C">
        <w:rPr>
          <w:rFonts w:eastAsia="Times New Roman" w:cstheme="minorHAnsi"/>
          <w:bCs/>
          <w:color w:val="000000"/>
          <w:sz w:val="24"/>
          <w:szCs w:val="24"/>
          <w:lang w:eastAsia="hr-HR"/>
        </w:rPr>
        <w:t>Stanje obveza 1. siječnja</w:t>
      </w:r>
      <w:r w:rsidR="006249EC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iznosi</w:t>
      </w:r>
      <w:r w:rsidRPr="0004470C">
        <w:rPr>
          <w:rFonts w:eastAsia="Times New Roman" w:cstheme="minorHAnsi"/>
          <w:bCs/>
          <w:color w:val="000000"/>
          <w:sz w:val="24"/>
          <w:szCs w:val="24"/>
          <w:lang w:eastAsia="hr-HR"/>
        </w:rPr>
        <w:t xml:space="preserve"> </w:t>
      </w:r>
      <w:r w:rsidRPr="0004470C">
        <w:rPr>
          <w:rFonts w:eastAsia="Times New Roman" w:cstheme="minorHAnsi"/>
          <w:b/>
          <w:color w:val="000000"/>
          <w:sz w:val="24"/>
          <w:szCs w:val="24"/>
          <w:lang w:eastAsia="hr-HR"/>
        </w:rPr>
        <w:t>599.048,84</w:t>
      </w:r>
      <w:r w:rsidRPr="0004470C">
        <w:rPr>
          <w:rFonts w:eastAsia="Times New Roman" w:cstheme="minorHAnsi"/>
          <w:b/>
          <w:color w:val="000000"/>
          <w:sz w:val="24"/>
          <w:szCs w:val="24"/>
          <w:lang w:eastAsia="hr-HR"/>
        </w:rPr>
        <w:t>kn.</w:t>
      </w:r>
    </w:p>
    <w:p w:rsidR="0004470C" w:rsidRDefault="0004470C" w:rsidP="0004470C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4470C">
        <w:rPr>
          <w:rFonts w:eastAsia="Times New Roman" w:cstheme="minorHAnsi"/>
          <w:bCs/>
          <w:sz w:val="24"/>
          <w:szCs w:val="24"/>
          <w:lang w:eastAsia="hr-HR"/>
        </w:rPr>
        <w:t xml:space="preserve">Stanje obveza na kraju izvještajnog razdoblja </w:t>
      </w:r>
      <w:r w:rsidRPr="0004470C">
        <w:rPr>
          <w:rFonts w:eastAsia="Times New Roman" w:cstheme="minorHAnsi"/>
          <w:bCs/>
          <w:sz w:val="24"/>
          <w:szCs w:val="24"/>
          <w:lang w:eastAsia="hr-HR"/>
        </w:rPr>
        <w:t>iznos</w:t>
      </w:r>
      <w:r>
        <w:rPr>
          <w:rFonts w:eastAsia="Times New Roman" w:cstheme="minorHAnsi"/>
          <w:bCs/>
          <w:sz w:val="24"/>
          <w:szCs w:val="24"/>
          <w:lang w:eastAsia="hr-HR"/>
        </w:rPr>
        <w:t>i</w:t>
      </w:r>
      <w:r w:rsidRPr="0004470C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  <w:r w:rsidRPr="0004470C">
        <w:rPr>
          <w:rFonts w:eastAsia="Times New Roman" w:cstheme="minorHAnsi"/>
          <w:b/>
          <w:bCs/>
          <w:sz w:val="24"/>
          <w:szCs w:val="24"/>
          <w:lang w:eastAsia="hr-HR"/>
        </w:rPr>
        <w:t>677.268,14</w:t>
      </w:r>
      <w:r w:rsidRPr="0004470C">
        <w:rPr>
          <w:rFonts w:eastAsia="Times New Roman" w:cstheme="minorHAnsi"/>
          <w:b/>
          <w:bCs/>
          <w:sz w:val="24"/>
          <w:szCs w:val="24"/>
          <w:lang w:eastAsia="hr-HR"/>
        </w:rPr>
        <w:t>kn.</w:t>
      </w:r>
    </w:p>
    <w:p w:rsidR="0004470C" w:rsidRDefault="0004470C" w:rsidP="0004470C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04470C">
        <w:rPr>
          <w:rFonts w:eastAsia="Times New Roman" w:cstheme="minorHAnsi"/>
          <w:bCs/>
          <w:sz w:val="24"/>
          <w:szCs w:val="24"/>
          <w:lang w:eastAsia="hr-HR"/>
        </w:rPr>
        <w:t>Stanje dospjelih obveza na kraju izvještajnog razdoblja</w:t>
      </w:r>
      <w:r w:rsidRPr="0004470C">
        <w:rPr>
          <w:rFonts w:eastAsia="Times New Roman" w:cstheme="minorHAnsi"/>
          <w:bCs/>
          <w:sz w:val="24"/>
          <w:szCs w:val="24"/>
          <w:lang w:eastAsia="hr-HR"/>
        </w:rPr>
        <w:t xml:space="preserve"> iznosi </w:t>
      </w:r>
      <w:r w:rsidRPr="0004470C">
        <w:rPr>
          <w:rFonts w:eastAsia="Times New Roman" w:cstheme="minorHAnsi"/>
          <w:b/>
          <w:bCs/>
          <w:sz w:val="24"/>
          <w:szCs w:val="24"/>
          <w:lang w:eastAsia="hr-HR"/>
        </w:rPr>
        <w:t>675.525,88</w:t>
      </w:r>
      <w:r w:rsidRPr="0004470C">
        <w:rPr>
          <w:rFonts w:eastAsia="Times New Roman" w:cstheme="minorHAnsi"/>
          <w:b/>
          <w:bCs/>
          <w:sz w:val="24"/>
          <w:szCs w:val="24"/>
          <w:lang w:eastAsia="hr-HR"/>
        </w:rPr>
        <w:t>kn.</w:t>
      </w:r>
      <w:r w:rsidRPr="0004470C"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</w:p>
    <w:p w:rsidR="0004470C" w:rsidRPr="0004470C" w:rsidRDefault="0004470C" w:rsidP="0004470C">
      <w:pPr>
        <w:rPr>
          <w:rFonts w:eastAsia="Times New Roman" w:cstheme="minorHAnsi"/>
          <w:bCs/>
          <w:sz w:val="24"/>
          <w:szCs w:val="24"/>
          <w:lang w:eastAsia="hr-HR"/>
        </w:rPr>
      </w:pPr>
      <w:r w:rsidRPr="0004470C">
        <w:rPr>
          <w:rFonts w:eastAsia="Times New Roman" w:cstheme="minorHAnsi"/>
          <w:bCs/>
          <w:sz w:val="24"/>
          <w:szCs w:val="24"/>
          <w:lang w:eastAsia="hr-HR"/>
        </w:rPr>
        <w:t>Stanje nedospjelih obveza na kraju izvještajnog razdoblja</w:t>
      </w:r>
      <w:r w:rsidRPr="0004470C">
        <w:rPr>
          <w:rFonts w:eastAsia="Times New Roman" w:cstheme="minorHAnsi"/>
          <w:bCs/>
          <w:sz w:val="24"/>
          <w:szCs w:val="24"/>
          <w:lang w:eastAsia="hr-HR"/>
        </w:rPr>
        <w:t xml:space="preserve"> iznosi </w:t>
      </w:r>
      <w:r w:rsidRPr="0004470C">
        <w:rPr>
          <w:rFonts w:eastAsia="Times New Roman" w:cstheme="minorHAnsi"/>
          <w:b/>
          <w:bCs/>
          <w:sz w:val="24"/>
          <w:szCs w:val="24"/>
          <w:lang w:eastAsia="hr-HR"/>
        </w:rPr>
        <w:t>1.742,26</w:t>
      </w:r>
      <w:r w:rsidRPr="0004470C">
        <w:rPr>
          <w:rFonts w:eastAsia="Times New Roman" w:cstheme="minorHAnsi"/>
          <w:b/>
          <w:bCs/>
          <w:sz w:val="24"/>
          <w:szCs w:val="24"/>
          <w:lang w:eastAsia="hr-HR"/>
        </w:rPr>
        <w:t>kn.</w:t>
      </w:r>
    </w:p>
    <w:p w:rsidR="0004470C" w:rsidRPr="0004470C" w:rsidRDefault="0004470C" w:rsidP="000447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04470C" w:rsidRDefault="0004470C" w:rsidP="0004470C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04470C" w:rsidRPr="0004470C" w:rsidRDefault="0004470C" w:rsidP="0004470C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04470C" w:rsidRPr="0004470C" w:rsidRDefault="0004470C" w:rsidP="000447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04470C" w:rsidRPr="0004470C" w:rsidRDefault="0004470C" w:rsidP="0004470C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04470C" w:rsidRPr="0004470C" w:rsidRDefault="0004470C" w:rsidP="0004470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</w:pPr>
    </w:p>
    <w:p w:rsidR="00F0268C" w:rsidRPr="00572C8D" w:rsidRDefault="00F0268C" w:rsidP="00F0268C">
      <w:pPr>
        <w:jc w:val="center"/>
        <w:rPr>
          <w:rFonts w:cstheme="minorHAnsi"/>
          <w:b/>
          <w:sz w:val="28"/>
          <w:szCs w:val="28"/>
        </w:rPr>
      </w:pPr>
      <w:r w:rsidRPr="00572C8D">
        <w:rPr>
          <w:rFonts w:cstheme="minorHAnsi"/>
          <w:b/>
          <w:sz w:val="28"/>
          <w:szCs w:val="28"/>
        </w:rPr>
        <w:t xml:space="preserve">BILJEŠKE </w:t>
      </w:r>
      <w:r>
        <w:rPr>
          <w:rFonts w:cstheme="minorHAnsi"/>
          <w:b/>
          <w:sz w:val="28"/>
          <w:szCs w:val="28"/>
        </w:rPr>
        <w:t>OBRAZAC P-VRIO</w:t>
      </w:r>
    </w:p>
    <w:p w:rsidR="00F0268C" w:rsidRPr="00572C8D" w:rsidRDefault="00F0268C" w:rsidP="00F0268C">
      <w:pPr>
        <w:jc w:val="center"/>
        <w:rPr>
          <w:rFonts w:cstheme="minorHAnsi"/>
          <w:b/>
          <w:sz w:val="28"/>
          <w:szCs w:val="28"/>
        </w:rPr>
      </w:pPr>
      <w:r w:rsidRPr="00572C8D">
        <w:rPr>
          <w:rFonts w:cstheme="minorHAnsi"/>
          <w:b/>
          <w:sz w:val="28"/>
          <w:szCs w:val="28"/>
        </w:rPr>
        <w:t>za razdoblje 01.01.2022.-31.12.2022.godine</w:t>
      </w:r>
    </w:p>
    <w:p w:rsidR="00F0268C" w:rsidRPr="00F0268C" w:rsidRDefault="00F0268C" w:rsidP="00F0268C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  <w:r w:rsidRPr="00F0268C">
        <w:rPr>
          <w:rFonts w:eastAsia="Times New Roman" w:cstheme="minorHAnsi"/>
          <w:sz w:val="24"/>
          <w:szCs w:val="24"/>
          <w:lang w:eastAsia="hr-HR"/>
        </w:rPr>
        <w:t>Promjene u vrijednosti i obujmu imovine odnosi se na donaciju sredstava za knjige.</w:t>
      </w:r>
    </w:p>
    <w:p w:rsidR="00F0268C" w:rsidRPr="00F0268C" w:rsidRDefault="00F0268C" w:rsidP="00F0268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</w:p>
    <w:p w:rsidR="0004470C" w:rsidRPr="0004470C" w:rsidRDefault="0004470C" w:rsidP="0004470C">
      <w:pPr>
        <w:rPr>
          <w:rFonts w:ascii="Arial" w:eastAsia="Times New Roman" w:hAnsi="Arial" w:cs="Arial"/>
          <w:color w:val="000000"/>
          <w:sz w:val="16"/>
          <w:szCs w:val="16"/>
          <w:lang w:eastAsia="hr-HR"/>
        </w:rPr>
      </w:pPr>
    </w:p>
    <w:p w:rsidR="0004470C" w:rsidRPr="0004470C" w:rsidRDefault="0004470C" w:rsidP="0004470C">
      <w:pPr>
        <w:spacing w:after="0" w:line="240" w:lineRule="auto"/>
        <w:rPr>
          <w:rFonts w:eastAsia="Times New Roman" w:cstheme="minorHAnsi"/>
          <w:bCs/>
          <w:color w:val="000000"/>
          <w:sz w:val="24"/>
          <w:szCs w:val="24"/>
          <w:lang w:eastAsia="hr-HR"/>
        </w:rPr>
      </w:pPr>
    </w:p>
    <w:p w:rsidR="00DA784E" w:rsidRPr="0004470C" w:rsidRDefault="00DA784E" w:rsidP="00DA784E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DA784E" w:rsidRPr="00572C8D" w:rsidRDefault="00DA784E" w:rsidP="00783AC6">
      <w:pPr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:rsidR="00DA784E" w:rsidRPr="00572C8D" w:rsidRDefault="00DA784E" w:rsidP="00783AC6">
      <w:pPr>
        <w:rPr>
          <w:rFonts w:eastAsia="Times New Roman" w:cstheme="minorHAnsi"/>
          <w:bCs/>
          <w:i/>
          <w:sz w:val="24"/>
          <w:szCs w:val="24"/>
          <w:lang w:eastAsia="hr-HR"/>
        </w:rPr>
      </w:pPr>
    </w:p>
    <w:p w:rsidR="00783AC6" w:rsidRPr="00572C8D" w:rsidRDefault="00783AC6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783AC6" w:rsidRPr="00572C8D" w:rsidRDefault="00783AC6" w:rsidP="00783AC6">
      <w:pPr>
        <w:rPr>
          <w:rFonts w:eastAsia="Times New Roman" w:cstheme="minorHAnsi"/>
          <w:b/>
          <w:bCs/>
          <w:color w:val="000080"/>
          <w:sz w:val="24"/>
          <w:szCs w:val="24"/>
          <w:lang w:eastAsia="hr-HR"/>
        </w:rPr>
      </w:pPr>
    </w:p>
    <w:p w:rsidR="00783AC6" w:rsidRDefault="008C287A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 xml:space="preserve">U Donjoj </w:t>
      </w:r>
      <w:proofErr w:type="spellStart"/>
      <w:r>
        <w:rPr>
          <w:rFonts w:eastAsia="Times New Roman" w:cstheme="minorHAnsi"/>
          <w:bCs/>
          <w:sz w:val="24"/>
          <w:szCs w:val="24"/>
          <w:lang w:eastAsia="hr-HR"/>
        </w:rPr>
        <w:t>Voći</w:t>
      </w:r>
      <w:proofErr w:type="spellEnd"/>
      <w:r>
        <w:rPr>
          <w:rFonts w:eastAsia="Times New Roman" w:cstheme="minorHAnsi"/>
          <w:bCs/>
          <w:sz w:val="24"/>
          <w:szCs w:val="24"/>
          <w:lang w:eastAsia="hr-HR"/>
        </w:rPr>
        <w:t xml:space="preserve"> </w:t>
      </w:r>
    </w:p>
    <w:p w:rsidR="008C287A" w:rsidRDefault="008C287A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31.01.2023.</w:t>
      </w:r>
    </w:p>
    <w:p w:rsidR="008C287A" w:rsidRDefault="008C287A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8C287A" w:rsidRDefault="008C287A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Osoba za kontaktiranje :                                                                                         O</w:t>
      </w:r>
      <w:bookmarkStart w:id="1" w:name="_GoBack"/>
      <w:bookmarkEnd w:id="1"/>
      <w:r>
        <w:rPr>
          <w:rFonts w:eastAsia="Times New Roman" w:cstheme="minorHAnsi"/>
          <w:bCs/>
          <w:sz w:val="24"/>
          <w:szCs w:val="24"/>
          <w:lang w:eastAsia="hr-HR"/>
        </w:rPr>
        <w:t xml:space="preserve">dgovorna osoba: </w:t>
      </w:r>
    </w:p>
    <w:p w:rsidR="008C287A" w:rsidRDefault="008C287A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Majhen Mateja</w:t>
      </w:r>
    </w:p>
    <w:p w:rsidR="008C287A" w:rsidRPr="00572C8D" w:rsidRDefault="008C287A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  <w:r>
        <w:rPr>
          <w:rFonts w:eastAsia="Times New Roman" w:cstheme="minorHAnsi"/>
          <w:bCs/>
          <w:sz w:val="24"/>
          <w:szCs w:val="24"/>
          <w:lang w:eastAsia="hr-HR"/>
        </w:rPr>
        <w:t>Tel:042/766-120</w:t>
      </w:r>
    </w:p>
    <w:p w:rsidR="00783AC6" w:rsidRPr="00572C8D" w:rsidRDefault="00783AC6" w:rsidP="00783AC6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783AC6" w:rsidRPr="00572C8D" w:rsidRDefault="00783AC6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DF745D" w:rsidRPr="00572C8D" w:rsidRDefault="00DF745D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DF745D" w:rsidRPr="00572C8D" w:rsidRDefault="00DF745D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DF745D" w:rsidRPr="00572C8D" w:rsidRDefault="00DF745D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DF745D" w:rsidRPr="00572C8D" w:rsidRDefault="00DF745D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DF745D" w:rsidRDefault="00DF745D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6922B7" w:rsidRDefault="006922B7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6922B7" w:rsidRDefault="006922B7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6922B7" w:rsidRDefault="006922B7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6922B7" w:rsidRPr="00572C8D" w:rsidRDefault="006922B7" w:rsidP="00DF745D">
      <w:pPr>
        <w:rPr>
          <w:rFonts w:eastAsia="Times New Roman" w:cstheme="minorHAnsi"/>
          <w:bCs/>
          <w:sz w:val="24"/>
          <w:szCs w:val="24"/>
          <w:lang w:eastAsia="hr-HR"/>
        </w:rPr>
      </w:pPr>
    </w:p>
    <w:p w:rsidR="00AA7458" w:rsidRDefault="00AA7458" w:rsidP="00D857E0"/>
    <w:p w:rsidR="00D857E0" w:rsidRPr="00D857E0" w:rsidRDefault="00D857E0" w:rsidP="00D857E0"/>
    <w:p w:rsidR="00AA7458" w:rsidRPr="00AA7458" w:rsidRDefault="00AA7458" w:rsidP="00AA7458">
      <w:pPr>
        <w:rPr>
          <w:b/>
        </w:rPr>
      </w:pPr>
    </w:p>
    <w:sectPr w:rsidR="00AA7458" w:rsidRPr="00AA74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03B" w:rsidRDefault="00C4403B" w:rsidP="001B752F">
      <w:pPr>
        <w:spacing w:after="0" w:line="240" w:lineRule="auto"/>
      </w:pPr>
      <w:r>
        <w:separator/>
      </w:r>
    </w:p>
  </w:endnote>
  <w:endnote w:type="continuationSeparator" w:id="0">
    <w:p w:rsidR="00C4403B" w:rsidRDefault="00C4403B" w:rsidP="001B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03B" w:rsidRDefault="00C4403B" w:rsidP="001B752F">
      <w:pPr>
        <w:spacing w:after="0" w:line="240" w:lineRule="auto"/>
      </w:pPr>
      <w:r>
        <w:separator/>
      </w:r>
    </w:p>
  </w:footnote>
  <w:footnote w:type="continuationSeparator" w:id="0">
    <w:p w:rsidR="00C4403B" w:rsidRDefault="00C4403B" w:rsidP="001B75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458"/>
    <w:rsid w:val="0004470C"/>
    <w:rsid w:val="000E714C"/>
    <w:rsid w:val="001B752F"/>
    <w:rsid w:val="004D203A"/>
    <w:rsid w:val="005112B3"/>
    <w:rsid w:val="00572C8D"/>
    <w:rsid w:val="006249EC"/>
    <w:rsid w:val="006922B7"/>
    <w:rsid w:val="00783AC6"/>
    <w:rsid w:val="008C287A"/>
    <w:rsid w:val="008F6D94"/>
    <w:rsid w:val="00AA7458"/>
    <w:rsid w:val="00C42946"/>
    <w:rsid w:val="00C4403B"/>
    <w:rsid w:val="00D37B9A"/>
    <w:rsid w:val="00D857E0"/>
    <w:rsid w:val="00DA47FC"/>
    <w:rsid w:val="00DA784E"/>
    <w:rsid w:val="00DF745D"/>
    <w:rsid w:val="00E447C1"/>
    <w:rsid w:val="00F0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34A4"/>
  <w15:chartTrackingRefBased/>
  <w15:docId w15:val="{E56594CC-2738-40E8-AC51-5FD79AAF0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752F"/>
  </w:style>
  <w:style w:type="paragraph" w:styleId="Podnoje">
    <w:name w:val="footer"/>
    <w:basedOn w:val="Normal"/>
    <w:link w:val="PodnojeChar"/>
    <w:uiPriority w:val="99"/>
    <w:unhideWhenUsed/>
    <w:rsid w:val="001B75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752F"/>
  </w:style>
  <w:style w:type="paragraph" w:styleId="Tekstbalonia">
    <w:name w:val="Balloon Text"/>
    <w:basedOn w:val="Normal"/>
    <w:link w:val="TekstbaloniaChar"/>
    <w:uiPriority w:val="99"/>
    <w:semiHidden/>
    <w:unhideWhenUsed/>
    <w:rsid w:val="008C2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2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Računovodstvo</cp:lastModifiedBy>
  <cp:revision>8</cp:revision>
  <cp:lastPrinted>2023-02-08T12:37:00Z</cp:lastPrinted>
  <dcterms:created xsi:type="dcterms:W3CDTF">2023-02-08T10:20:00Z</dcterms:created>
  <dcterms:modified xsi:type="dcterms:W3CDTF">2023-02-08T12:39:00Z</dcterms:modified>
</cp:coreProperties>
</file>